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D5D" w:rsidRDefault="0071088D">
      <w:pPr>
        <w:pStyle w:val="a7"/>
        <w:jc w:val="center"/>
        <w:rPr>
          <w:rFonts w:ascii="Times New Roman" w:hAnsi="Times New Roman"/>
          <w:b/>
          <w:bCs/>
          <w:sz w:val="24"/>
          <w:szCs w:val="24"/>
        </w:rPr>
      </w:pPr>
      <w:r>
        <w:rPr>
          <w:rFonts w:ascii="Times New Roman" w:hAnsi="Times New Roman"/>
          <w:b/>
          <w:bCs/>
          <w:sz w:val="24"/>
          <w:szCs w:val="24"/>
        </w:rPr>
        <w:t>Информация об ответственности за совершение административных правонарушений, посягающих на общественный порядок и общественную безопасность и преступлений против общественной безопасности</w:t>
      </w:r>
    </w:p>
    <w:p w:rsidR="00DB1D5D" w:rsidRDefault="0071088D">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Кодекс Российской Федерации об административных правонарушениях:</w:t>
      </w:r>
    </w:p>
    <w:p w:rsidR="00DB1D5D" w:rsidRDefault="0071088D">
      <w:pPr>
        <w:widowControl w:val="0"/>
        <w:spacing w:after="0" w:line="240" w:lineRule="auto"/>
        <w:ind w:firstLine="737"/>
        <w:jc w:val="both"/>
        <w:rPr>
          <w:rFonts w:ascii="Times New Roman" w:hAnsi="Times New Roman"/>
          <w:sz w:val="24"/>
          <w:szCs w:val="24"/>
        </w:rPr>
      </w:pPr>
      <w:r>
        <w:rPr>
          <w:rFonts w:ascii="Times New Roman" w:hAnsi="Times New Roman"/>
          <w:b/>
          <w:bCs/>
          <w:sz w:val="24"/>
          <w:szCs w:val="24"/>
        </w:rPr>
        <w:t>ч.</w:t>
      </w:r>
      <w:r>
        <w:rPr>
          <w:rFonts w:ascii="Times New Roman" w:hAnsi="Times New Roman"/>
          <w:b/>
          <w:bCs/>
          <w:sz w:val="24"/>
          <w:szCs w:val="24"/>
        </w:rPr>
        <w:t xml:space="preserve"> 1 ст. 20.1</w:t>
      </w:r>
      <w:r>
        <w:rPr>
          <w:rFonts w:ascii="Times New Roman" w:hAnsi="Times New Roman"/>
          <w:sz w:val="24"/>
          <w:szCs w:val="24"/>
        </w:rPr>
        <w:t xml:space="preserve"> — м</w:t>
      </w:r>
      <w:r>
        <w:rPr>
          <w:rFonts w:ascii="Times New Roman" w:hAnsi="Times New Roman"/>
          <w:sz w:val="24"/>
          <w:szCs w:val="24"/>
        </w:rPr>
        <w:t>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w:t>
      </w:r>
      <w:r>
        <w:rPr>
          <w:rFonts w:ascii="Times New Roman" w:hAnsi="Times New Roman"/>
          <w:sz w:val="24"/>
          <w:szCs w:val="24"/>
        </w:rPr>
        <w:t xml:space="preserve">ого имущества, </w:t>
      </w:r>
      <w:proofErr w:type="gramStart"/>
      <w:r>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B1D5D" w:rsidRDefault="0071088D">
      <w:pPr>
        <w:widowControl w:val="0"/>
        <w:spacing w:after="0" w:line="240" w:lineRule="auto"/>
        <w:ind w:firstLine="737"/>
        <w:jc w:val="both"/>
        <w:rPr>
          <w:rFonts w:ascii="Times New Roman" w:hAnsi="Times New Roman"/>
          <w:sz w:val="24"/>
          <w:szCs w:val="24"/>
        </w:rPr>
      </w:pPr>
      <w:r>
        <w:rPr>
          <w:rFonts w:ascii="Times New Roman" w:hAnsi="Times New Roman"/>
          <w:b/>
          <w:bCs/>
          <w:sz w:val="24"/>
          <w:szCs w:val="24"/>
        </w:rPr>
        <w:t>ч. 2 ст. 20.1</w:t>
      </w:r>
      <w:r>
        <w:rPr>
          <w:rFonts w:ascii="Times New Roman" w:hAnsi="Times New Roman"/>
          <w:sz w:val="24"/>
          <w:szCs w:val="24"/>
        </w:rPr>
        <w:t xml:space="preserve"> —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w:t>
      </w:r>
      <w:r>
        <w:rPr>
          <w:rFonts w:ascii="Times New Roman" w:hAnsi="Times New Roman"/>
          <w:sz w:val="24"/>
          <w:szCs w:val="24"/>
        </w:rPr>
        <w:t>а в размере от одной тысячи до двух тысяч пятисот рублей или административный арест на срок до пятнадцати суток.</w:t>
      </w:r>
    </w:p>
    <w:p w:rsidR="00DB1D5D" w:rsidRDefault="00DB1D5D">
      <w:pPr>
        <w:widowControl w:val="0"/>
        <w:spacing w:after="0" w:line="240" w:lineRule="auto"/>
        <w:jc w:val="both"/>
      </w:pPr>
    </w:p>
    <w:p w:rsidR="00DB1D5D" w:rsidRDefault="0071088D">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Закон Саратовской области от</w:t>
      </w:r>
      <w:r>
        <w:rPr>
          <w:rFonts w:ascii="Times New Roman" w:hAnsi="Times New Roman" w:cs="Times New Roman"/>
          <w:b/>
          <w:bCs/>
          <w:sz w:val="24"/>
          <w:szCs w:val="24"/>
          <w:u w:val="single"/>
          <w:shd w:val="clear" w:color="auto" w:fill="FFFFFF"/>
        </w:rPr>
        <w:t xml:space="preserve"> 29.07.2009 № 104-ЗСО «Об административных правонарушениях на территории Саратовской области»:</w:t>
      </w:r>
    </w:p>
    <w:p w:rsidR="00DB1D5D" w:rsidRDefault="0071088D">
      <w:pPr>
        <w:widowControl w:val="0"/>
        <w:spacing w:after="0" w:line="240" w:lineRule="auto"/>
        <w:ind w:firstLine="737"/>
        <w:jc w:val="both"/>
        <w:rPr>
          <w:rFonts w:ascii="Times New Roman" w:hAnsi="Times New Roman"/>
          <w:sz w:val="24"/>
          <w:szCs w:val="24"/>
        </w:rPr>
      </w:pPr>
      <w:r>
        <w:rPr>
          <w:rFonts w:ascii="Times New Roman" w:hAnsi="Times New Roman" w:cs="Times New Roman"/>
          <w:b/>
          <w:bCs/>
          <w:sz w:val="24"/>
          <w:szCs w:val="24"/>
          <w:shd w:val="clear" w:color="auto" w:fill="FFFFFF"/>
        </w:rPr>
        <w:t>ст. 1.6</w:t>
      </w:r>
      <w:r>
        <w:rPr>
          <w:rFonts w:ascii="Times New Roman" w:hAnsi="Times New Roman" w:cs="Times New Roman"/>
          <w:sz w:val="24"/>
          <w:szCs w:val="24"/>
          <w:shd w:val="clear" w:color="auto" w:fill="FFFFFF"/>
        </w:rPr>
        <w:t xml:space="preserve"> — сидение н</w:t>
      </w:r>
      <w:r>
        <w:rPr>
          <w:rFonts w:ascii="Times New Roman" w:hAnsi="Times New Roman" w:cs="Times New Roman"/>
          <w:sz w:val="24"/>
          <w:szCs w:val="24"/>
          <w:shd w:val="clear" w:color="auto" w:fill="FFFFFF"/>
        </w:rPr>
        <w:t>а спинках садовых диванов, скамеек в местах общего пользования, - влечет предупреждение или административный штраф от 500 до 1 тысячи рублей.</w:t>
      </w:r>
    </w:p>
    <w:p w:rsidR="00DB1D5D" w:rsidRDefault="0071088D">
      <w:pPr>
        <w:widowControl w:val="0"/>
        <w:spacing w:after="0" w:line="240" w:lineRule="auto"/>
        <w:ind w:firstLine="737"/>
        <w:jc w:val="both"/>
        <w:rPr>
          <w:rFonts w:ascii="Times New Roman" w:hAnsi="Times New Roman"/>
          <w:sz w:val="24"/>
          <w:szCs w:val="24"/>
        </w:rPr>
      </w:pPr>
      <w:r>
        <w:rPr>
          <w:rFonts w:ascii="Times New Roman" w:hAnsi="Times New Roman" w:cs="Times New Roman"/>
          <w:b/>
          <w:bCs/>
          <w:sz w:val="24"/>
          <w:szCs w:val="24"/>
          <w:shd w:val="clear" w:color="auto" w:fill="FFFFFF"/>
        </w:rPr>
        <w:t>ст. 1.8</w:t>
      </w:r>
      <w:r>
        <w:rPr>
          <w:rFonts w:ascii="Times New Roman" w:hAnsi="Times New Roman" w:cs="Times New Roman"/>
          <w:sz w:val="24"/>
          <w:szCs w:val="24"/>
          <w:shd w:val="clear" w:color="auto" w:fill="FFFFFF"/>
        </w:rPr>
        <w:t xml:space="preserve"> — нанесение в общественных местах на любые поверхности с помощью любых средств надписей, содержащих неценз</w:t>
      </w:r>
      <w:r>
        <w:rPr>
          <w:rFonts w:ascii="Times New Roman" w:hAnsi="Times New Roman" w:cs="Times New Roman"/>
          <w:sz w:val="24"/>
          <w:szCs w:val="24"/>
          <w:shd w:val="clear" w:color="auto" w:fill="FFFFFF"/>
        </w:rPr>
        <w:t>урные, оскорбительные слова и выражения, - влечет наложение административного штрафа в размере 3 тысяч рублей.</w:t>
      </w:r>
    </w:p>
    <w:p w:rsidR="00DB1D5D" w:rsidRDefault="00DB1D5D">
      <w:pPr>
        <w:widowControl w:val="0"/>
        <w:spacing w:after="0" w:line="240" w:lineRule="auto"/>
        <w:jc w:val="both"/>
        <w:rPr>
          <w:rFonts w:ascii="Times New Roman" w:hAnsi="Times New Roman"/>
          <w:sz w:val="24"/>
          <w:szCs w:val="24"/>
        </w:rPr>
      </w:pPr>
    </w:p>
    <w:p w:rsidR="00DB1D5D" w:rsidRDefault="0071088D">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Уголовный кодекс РФ:</w:t>
      </w:r>
    </w:p>
    <w:p w:rsidR="00DB1D5D" w:rsidRDefault="0071088D">
      <w:pPr>
        <w:widowControl w:val="0"/>
        <w:spacing w:after="0" w:line="240" w:lineRule="auto"/>
        <w:ind w:firstLine="737"/>
        <w:jc w:val="both"/>
      </w:pPr>
      <w:r>
        <w:rPr>
          <w:rFonts w:ascii="Times New Roman" w:hAnsi="Times New Roman"/>
          <w:sz w:val="24"/>
          <w:szCs w:val="24"/>
          <w:shd w:val="clear" w:color="auto" w:fill="FFFFFF"/>
        </w:rPr>
        <w:t>По данным статьям Уголовного кодекса ответственность наступает с 14-летнего возраста:</w:t>
      </w:r>
    </w:p>
    <w:p w:rsidR="00DB1D5D" w:rsidRDefault="0071088D">
      <w:pPr>
        <w:widowControl w:val="0"/>
        <w:spacing w:after="0" w:line="240" w:lineRule="auto"/>
        <w:ind w:firstLine="737"/>
        <w:jc w:val="both"/>
      </w:pPr>
      <w:r>
        <w:rPr>
          <w:rFonts w:ascii="Times New Roman" w:hAnsi="Times New Roman"/>
          <w:b/>
          <w:bCs/>
          <w:sz w:val="24"/>
          <w:szCs w:val="24"/>
        </w:rPr>
        <w:t xml:space="preserve">ч. 1 ст. 213 - </w:t>
      </w:r>
      <w:r>
        <w:rPr>
          <w:rFonts w:ascii="Times New Roman" w:hAnsi="Times New Roman"/>
          <w:sz w:val="24"/>
          <w:szCs w:val="24"/>
          <w:shd w:val="clear" w:color="auto" w:fill="FFFFFF"/>
        </w:rPr>
        <w:t>Хулиганство</w:t>
      </w:r>
      <w:r>
        <w:rPr>
          <w:rFonts w:ascii="Times New Roman" w:hAnsi="Times New Roman"/>
          <w:sz w:val="24"/>
          <w:szCs w:val="24"/>
        </w:rPr>
        <w:t xml:space="preserve">, то есть </w:t>
      </w:r>
      <w:r>
        <w:rPr>
          <w:rFonts w:ascii="Times New Roman" w:hAnsi="Times New Roman"/>
          <w:sz w:val="24"/>
          <w:szCs w:val="24"/>
        </w:rPr>
        <w:t>грубое нарушение общественного порядка, выражающее </w:t>
      </w:r>
      <w:r>
        <w:rPr>
          <w:rFonts w:ascii="Times New Roman" w:hAnsi="Times New Roman"/>
          <w:sz w:val="24"/>
          <w:szCs w:val="24"/>
          <w:shd w:val="clear" w:color="auto" w:fill="FFFFFF"/>
        </w:rPr>
        <w:t>явное</w:t>
      </w:r>
      <w:r>
        <w:rPr>
          <w:rFonts w:ascii="Times New Roman" w:hAnsi="Times New Roman"/>
          <w:sz w:val="24"/>
          <w:szCs w:val="24"/>
        </w:rPr>
        <w:t> </w:t>
      </w:r>
      <w:r>
        <w:rPr>
          <w:rFonts w:ascii="Times New Roman" w:hAnsi="Times New Roman"/>
          <w:sz w:val="24"/>
          <w:szCs w:val="24"/>
        </w:rPr>
        <w:t>неуважение к обществу, совершенное:</w:t>
      </w:r>
    </w:p>
    <w:p w:rsidR="00DB1D5D" w:rsidRDefault="0071088D">
      <w:pPr>
        <w:widowControl w:val="0"/>
        <w:spacing w:after="0" w:line="240" w:lineRule="auto"/>
        <w:ind w:firstLine="737"/>
        <w:jc w:val="both"/>
      </w:pPr>
      <w:r>
        <w:rPr>
          <w:rFonts w:ascii="Times New Roman" w:hAnsi="Times New Roman"/>
          <w:sz w:val="24"/>
          <w:szCs w:val="24"/>
        </w:rPr>
        <w:t>а) с применением насилия к гражданам либо угрозой его применения;</w:t>
      </w:r>
    </w:p>
    <w:p w:rsidR="00DB1D5D" w:rsidRDefault="0071088D">
      <w:pPr>
        <w:widowControl w:val="0"/>
        <w:spacing w:after="0" w:line="240" w:lineRule="auto"/>
        <w:ind w:firstLine="737"/>
        <w:jc w:val="both"/>
        <w:rPr>
          <w:rFonts w:ascii="Times New Roman" w:hAnsi="Times New Roman"/>
          <w:sz w:val="24"/>
          <w:szCs w:val="24"/>
        </w:rPr>
      </w:pPr>
      <w:r>
        <w:rPr>
          <w:rFonts w:ascii="Times New Roman" w:hAnsi="Times New Roman"/>
          <w:sz w:val="24"/>
          <w:szCs w:val="24"/>
        </w:rPr>
        <w:t xml:space="preserve">б) по мотивам политической, идеологической, расовой, национальной или религиозной ненависти или </w:t>
      </w:r>
      <w:r>
        <w:rPr>
          <w:rFonts w:ascii="Times New Roman" w:hAnsi="Times New Roman"/>
          <w:sz w:val="24"/>
          <w:szCs w:val="24"/>
        </w:rPr>
        <w:t>вражды либо по мотивам ненависти или вражды в отношении какой-либо социальной группы;</w:t>
      </w:r>
    </w:p>
    <w:p w:rsidR="00DB1D5D" w:rsidRDefault="0071088D">
      <w:pPr>
        <w:widowControl w:val="0"/>
        <w:spacing w:after="0" w:line="240" w:lineRule="auto"/>
        <w:ind w:firstLine="737"/>
        <w:jc w:val="both"/>
        <w:rPr>
          <w:rFonts w:ascii="Times New Roman" w:hAnsi="Times New Roman"/>
          <w:sz w:val="24"/>
          <w:szCs w:val="24"/>
        </w:rPr>
      </w:pPr>
      <w:r>
        <w:rPr>
          <w:rFonts w:ascii="Times New Roman" w:hAnsi="Times New Roman"/>
          <w:sz w:val="24"/>
          <w:szCs w:val="24"/>
        </w:rPr>
        <w:t>в) на железнодорожном, морском, внутреннем водном или воздушном транспорте, а также на любом ином транспорте общего пользования, -</w:t>
      </w:r>
    </w:p>
    <w:p w:rsidR="00DB1D5D" w:rsidRDefault="0071088D">
      <w:pPr>
        <w:widowControl w:val="0"/>
        <w:spacing w:after="0" w:line="240" w:lineRule="auto"/>
        <w:ind w:firstLine="737"/>
        <w:jc w:val="both"/>
        <w:rPr>
          <w:rFonts w:ascii="Times New Roman" w:hAnsi="Times New Roman"/>
          <w:sz w:val="24"/>
          <w:szCs w:val="24"/>
        </w:rPr>
      </w:pPr>
      <w:proofErr w:type="gramStart"/>
      <w:r>
        <w:rPr>
          <w:rFonts w:ascii="Times New Roman" w:hAnsi="Times New Roman"/>
          <w:sz w:val="24"/>
          <w:szCs w:val="24"/>
        </w:rPr>
        <w:t>наказывается штрафом в размере от трехс</w:t>
      </w:r>
      <w:r>
        <w:rPr>
          <w:rFonts w:ascii="Times New Roman" w:hAnsi="Times New Roman"/>
          <w:sz w:val="24"/>
          <w:szCs w:val="24"/>
        </w:rPr>
        <w:t>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w:t>
      </w:r>
      <w:r>
        <w:rPr>
          <w:rFonts w:ascii="Times New Roman" w:hAnsi="Times New Roman"/>
          <w:sz w:val="24"/>
          <w:szCs w:val="24"/>
        </w:rPr>
        <w:t>ет, либо принудительными работами на срок до пяти лет, либо лишением свободы на тот</w:t>
      </w:r>
      <w:proofErr w:type="gramEnd"/>
      <w:r>
        <w:rPr>
          <w:rFonts w:ascii="Times New Roman" w:hAnsi="Times New Roman"/>
          <w:sz w:val="24"/>
          <w:szCs w:val="24"/>
        </w:rPr>
        <w:t xml:space="preserve"> </w:t>
      </w:r>
      <w:proofErr w:type="gramStart"/>
      <w:r>
        <w:rPr>
          <w:rFonts w:ascii="Times New Roman" w:hAnsi="Times New Roman"/>
          <w:sz w:val="24"/>
          <w:szCs w:val="24"/>
        </w:rPr>
        <w:t>же</w:t>
      </w:r>
      <w:proofErr w:type="gramEnd"/>
      <w:r>
        <w:rPr>
          <w:rFonts w:ascii="Times New Roman" w:hAnsi="Times New Roman"/>
          <w:sz w:val="24"/>
          <w:szCs w:val="24"/>
        </w:rPr>
        <w:t xml:space="preserve"> срок.</w:t>
      </w:r>
    </w:p>
    <w:p w:rsidR="00DB1D5D" w:rsidRDefault="0071088D">
      <w:pPr>
        <w:widowControl w:val="0"/>
        <w:spacing w:after="0" w:line="240" w:lineRule="auto"/>
        <w:ind w:firstLine="737"/>
        <w:jc w:val="both"/>
      </w:pPr>
      <w:proofErr w:type="gramStart"/>
      <w:r>
        <w:rPr>
          <w:rFonts w:ascii="Times New Roman" w:hAnsi="Times New Roman"/>
          <w:b/>
          <w:bCs/>
          <w:sz w:val="24"/>
          <w:szCs w:val="24"/>
        </w:rPr>
        <w:t>ч. 2 ст. 213</w:t>
      </w:r>
      <w:r>
        <w:rPr>
          <w:rFonts w:ascii="Times New Roman" w:hAnsi="Times New Roman"/>
          <w:sz w:val="24"/>
          <w:szCs w:val="24"/>
        </w:rPr>
        <w:t xml:space="preserve"> — то же деяние, совершенное с </w:t>
      </w:r>
      <w:r>
        <w:rPr>
          <w:rFonts w:ascii="Times New Roman" w:hAnsi="Times New Roman"/>
          <w:sz w:val="24"/>
          <w:szCs w:val="24"/>
          <w:shd w:val="clear" w:color="auto" w:fill="FFFFFF"/>
        </w:rPr>
        <w:t>применением</w:t>
      </w:r>
      <w:r>
        <w:rPr>
          <w:rFonts w:ascii="Times New Roman" w:hAnsi="Times New Roman"/>
          <w:sz w:val="24"/>
          <w:szCs w:val="24"/>
        </w:rPr>
        <w:t> </w:t>
      </w:r>
      <w:r>
        <w:rPr>
          <w:rFonts w:ascii="Times New Roman" w:hAnsi="Times New Roman"/>
          <w:sz w:val="24"/>
          <w:szCs w:val="24"/>
        </w:rPr>
        <w:t>оружия или </w:t>
      </w:r>
      <w:r>
        <w:rPr>
          <w:rFonts w:ascii="Times New Roman" w:hAnsi="Times New Roman"/>
          <w:sz w:val="24"/>
          <w:szCs w:val="24"/>
          <w:shd w:val="clear" w:color="auto" w:fill="FFFFFF"/>
        </w:rPr>
        <w:t>предметов</w:t>
      </w:r>
      <w:r>
        <w:rPr>
          <w:rFonts w:ascii="Times New Roman" w:hAnsi="Times New Roman"/>
          <w:sz w:val="24"/>
          <w:szCs w:val="24"/>
        </w:rPr>
        <w:t>, используемых в качестве оружия, либо группой лиц, группой лиц по </w:t>
      </w:r>
      <w:r>
        <w:rPr>
          <w:rFonts w:ascii="Times New Roman" w:hAnsi="Times New Roman"/>
          <w:sz w:val="24"/>
          <w:szCs w:val="24"/>
          <w:shd w:val="clear" w:color="auto" w:fill="FFFFFF"/>
        </w:rPr>
        <w:t>предварительному сгов</w:t>
      </w:r>
      <w:r>
        <w:rPr>
          <w:rFonts w:ascii="Times New Roman" w:hAnsi="Times New Roman"/>
          <w:sz w:val="24"/>
          <w:szCs w:val="24"/>
          <w:shd w:val="clear" w:color="auto" w:fill="FFFFFF"/>
        </w:rPr>
        <w:t>ору</w:t>
      </w:r>
      <w:r>
        <w:rPr>
          <w:rFonts w:ascii="Times New Roman" w:hAnsi="Times New Roman"/>
          <w:sz w:val="24"/>
          <w:szCs w:val="24"/>
        </w:rPr>
        <w:t> </w:t>
      </w:r>
      <w:r>
        <w:rPr>
          <w:rFonts w:ascii="Times New Roman" w:hAnsi="Times New Roman"/>
          <w:sz w:val="24"/>
          <w:szCs w:val="24"/>
        </w:rPr>
        <w:t>или организованной группой либо связанное с </w:t>
      </w:r>
      <w:r>
        <w:rPr>
          <w:rFonts w:ascii="Times New Roman" w:hAnsi="Times New Roman"/>
          <w:sz w:val="24"/>
          <w:szCs w:val="24"/>
          <w:shd w:val="clear" w:color="auto" w:fill="FFFFFF"/>
        </w:rPr>
        <w:t>сопротивлением</w:t>
      </w:r>
      <w:r>
        <w:rPr>
          <w:rFonts w:ascii="Times New Roman" w:hAnsi="Times New Roman"/>
          <w:sz w:val="24"/>
          <w:szCs w:val="24"/>
        </w:rPr>
        <w:t> </w:t>
      </w:r>
      <w:r>
        <w:rPr>
          <w:rFonts w:ascii="Times New Roman" w:hAnsi="Times New Roman"/>
          <w:sz w:val="24"/>
          <w:szCs w:val="24"/>
        </w:rPr>
        <w:t>представителю власти либо </w:t>
      </w:r>
      <w:r>
        <w:rPr>
          <w:rFonts w:ascii="Times New Roman" w:hAnsi="Times New Roman"/>
          <w:sz w:val="24"/>
          <w:szCs w:val="24"/>
          <w:shd w:val="clear" w:color="auto" w:fill="FFFFFF"/>
        </w:rPr>
        <w:t>иному</w:t>
      </w:r>
      <w:r>
        <w:rPr>
          <w:rFonts w:ascii="Times New Roman" w:hAnsi="Times New Roman"/>
          <w:sz w:val="24"/>
          <w:szCs w:val="24"/>
        </w:rPr>
        <w:t> </w:t>
      </w:r>
      <w:r>
        <w:rPr>
          <w:rFonts w:ascii="Times New Roman" w:hAnsi="Times New Roman"/>
          <w:sz w:val="24"/>
          <w:szCs w:val="24"/>
        </w:rPr>
        <w:t>лицу, исполняющему обязанности по охране общественного порядка или пресекающему нарушение общественного порядка, - наказывается штрафом в размере от пятисот тыся</w:t>
      </w:r>
      <w:r>
        <w:rPr>
          <w:rFonts w:ascii="Times New Roman" w:hAnsi="Times New Roman"/>
          <w:sz w:val="24"/>
          <w:szCs w:val="24"/>
        </w:rPr>
        <w:t>ч до одного миллиона рублей или</w:t>
      </w:r>
      <w:proofErr w:type="gramEnd"/>
      <w:r>
        <w:rPr>
          <w:rFonts w:ascii="Times New Roman" w:hAnsi="Times New Roman"/>
          <w:sz w:val="24"/>
          <w:szCs w:val="24"/>
        </w:rPr>
        <w:t xml:space="preserve">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DB1D5D" w:rsidRDefault="0071088D">
      <w:pPr>
        <w:widowControl w:val="0"/>
        <w:spacing w:after="0" w:line="240" w:lineRule="auto"/>
        <w:ind w:firstLine="737"/>
        <w:jc w:val="both"/>
      </w:pPr>
      <w:r>
        <w:rPr>
          <w:rFonts w:ascii="Times New Roman" w:hAnsi="Times New Roman"/>
          <w:b/>
          <w:bCs/>
          <w:sz w:val="24"/>
          <w:szCs w:val="24"/>
        </w:rPr>
        <w:t>ч. 3 ст. 213</w:t>
      </w:r>
      <w:r>
        <w:rPr>
          <w:rFonts w:ascii="Times New Roman" w:hAnsi="Times New Roman"/>
          <w:sz w:val="24"/>
          <w:szCs w:val="24"/>
        </w:rPr>
        <w:t xml:space="preserve"> — деяния, предусмотренные </w:t>
      </w:r>
      <w:r>
        <w:rPr>
          <w:rFonts w:ascii="Times New Roman" w:hAnsi="Times New Roman"/>
          <w:sz w:val="24"/>
          <w:szCs w:val="24"/>
          <w:shd w:val="clear" w:color="auto" w:fill="FFFFFF"/>
        </w:rPr>
        <w:t>ч</w:t>
      </w:r>
      <w:r>
        <w:rPr>
          <w:rFonts w:ascii="Times New Roman" w:hAnsi="Times New Roman"/>
          <w:sz w:val="24"/>
          <w:szCs w:val="24"/>
          <w:shd w:val="clear" w:color="auto" w:fill="FFFFFF"/>
        </w:rPr>
        <w:t>астями первой</w:t>
      </w:r>
      <w:r>
        <w:rPr>
          <w:rFonts w:ascii="Times New Roman" w:hAnsi="Times New Roman"/>
          <w:sz w:val="24"/>
          <w:szCs w:val="24"/>
        </w:rPr>
        <w:t> или </w:t>
      </w:r>
      <w:r>
        <w:rPr>
          <w:rFonts w:ascii="Times New Roman" w:hAnsi="Times New Roman"/>
          <w:sz w:val="24"/>
          <w:szCs w:val="24"/>
          <w:shd w:val="clear" w:color="auto" w:fill="FFFFFF"/>
        </w:rPr>
        <w:t>второй</w:t>
      </w:r>
      <w:r>
        <w:rPr>
          <w:rFonts w:ascii="Times New Roman" w:hAnsi="Times New Roman"/>
          <w:sz w:val="24"/>
          <w:szCs w:val="24"/>
        </w:rPr>
        <w:t xml:space="preserve"> настоящей статьи, совершенные с применением взрывчатых веществ или взрывных устройств, - </w:t>
      </w:r>
      <w:r>
        <w:rPr>
          <w:rFonts w:ascii="Times New Roman" w:hAnsi="Times New Roman"/>
          <w:sz w:val="24"/>
          <w:szCs w:val="24"/>
        </w:rPr>
        <w:lastRenderedPageBreak/>
        <w:t>наказываются лишением свободы на срок от пяти до восьми лет.</w:t>
      </w:r>
    </w:p>
    <w:p w:rsidR="00DB1D5D" w:rsidRDefault="0071088D">
      <w:pPr>
        <w:widowControl w:val="0"/>
        <w:spacing w:after="0" w:line="240" w:lineRule="auto"/>
        <w:ind w:firstLine="737"/>
        <w:jc w:val="both"/>
        <w:rPr>
          <w:rFonts w:ascii="Times New Roman" w:hAnsi="Times New Roman"/>
          <w:sz w:val="24"/>
          <w:szCs w:val="24"/>
        </w:rPr>
      </w:pPr>
      <w:proofErr w:type="gramStart"/>
      <w:r>
        <w:rPr>
          <w:rFonts w:ascii="Times New Roman" w:hAnsi="Times New Roman"/>
          <w:b/>
          <w:bCs/>
          <w:sz w:val="24"/>
          <w:szCs w:val="24"/>
        </w:rPr>
        <w:t xml:space="preserve">ч. 1 ст. 214 — </w:t>
      </w:r>
      <w:r>
        <w:rPr>
          <w:rFonts w:ascii="Times New Roman" w:hAnsi="Times New Roman"/>
          <w:sz w:val="24"/>
          <w:szCs w:val="24"/>
        </w:rPr>
        <w:t xml:space="preserve">вандализм (осквернение зданий или иных сооружений, порча имущества на общественном транспорте или в иных общественных местах), </w:t>
      </w:r>
      <w:bookmarkStart w:id="0" w:name="dst37111"/>
      <w:bookmarkStart w:id="1" w:name="dst10284511"/>
      <w:bookmarkStart w:id="2" w:name="dst10139011"/>
      <w:bookmarkStart w:id="3" w:name="dst81911"/>
      <w:bookmarkEnd w:id="0"/>
      <w:bookmarkEnd w:id="1"/>
      <w:bookmarkEnd w:id="2"/>
      <w:bookmarkEnd w:id="3"/>
      <w:r>
        <w:rPr>
          <w:rFonts w:ascii="Times New Roman" w:hAnsi="Times New Roman"/>
          <w:sz w:val="24"/>
          <w:szCs w:val="24"/>
        </w:rPr>
        <w:t>- штраф в размере до 40000 рублей или в размере заработной платы или иного дохода осужденного за период до 3 месяцев, либо обязат</w:t>
      </w:r>
      <w:r>
        <w:rPr>
          <w:rFonts w:ascii="Times New Roman" w:hAnsi="Times New Roman"/>
          <w:sz w:val="24"/>
          <w:szCs w:val="24"/>
        </w:rPr>
        <w:t>ельными работами на срок до 360 часов, либо исправительными работами на срок до 1 года, либо арестом на срок</w:t>
      </w:r>
      <w:proofErr w:type="gramEnd"/>
      <w:r>
        <w:rPr>
          <w:rFonts w:ascii="Times New Roman" w:hAnsi="Times New Roman"/>
          <w:sz w:val="24"/>
          <w:szCs w:val="24"/>
        </w:rPr>
        <w:t xml:space="preserve"> до 3 месяцев (к несовершеннолетним не применяется).</w:t>
      </w:r>
    </w:p>
    <w:p w:rsidR="00DB1D5D" w:rsidRDefault="0071088D">
      <w:pPr>
        <w:widowControl w:val="0"/>
        <w:spacing w:after="0" w:line="240" w:lineRule="auto"/>
        <w:ind w:firstLine="737"/>
        <w:jc w:val="both"/>
        <w:rPr>
          <w:rFonts w:ascii="Times New Roman" w:hAnsi="Times New Roman"/>
          <w:sz w:val="24"/>
          <w:szCs w:val="24"/>
        </w:rPr>
      </w:pPr>
      <w:proofErr w:type="gramStart"/>
      <w:r>
        <w:rPr>
          <w:rFonts w:ascii="Times New Roman" w:hAnsi="Times New Roman" w:cs="Times New Roman"/>
          <w:b/>
          <w:bCs/>
          <w:sz w:val="24"/>
          <w:szCs w:val="24"/>
          <w:shd w:val="clear" w:color="auto" w:fill="FFFFFF"/>
        </w:rPr>
        <w:t>ч. 2 ст. 214</w:t>
      </w:r>
      <w:r>
        <w:rPr>
          <w:rFonts w:ascii="Times New Roman" w:hAnsi="Times New Roman" w:cs="Times New Roman"/>
          <w:sz w:val="24"/>
          <w:szCs w:val="24"/>
          <w:shd w:val="clear" w:color="auto" w:fill="FFFFFF"/>
        </w:rPr>
        <w:t xml:space="preserve"> — вандализм, совершенный группой лиц, по мотивам политической, идеологической, рас</w:t>
      </w:r>
      <w:r>
        <w:rPr>
          <w:rFonts w:ascii="Times New Roman" w:hAnsi="Times New Roman" w:cs="Times New Roman"/>
          <w:sz w:val="24"/>
          <w:szCs w:val="24"/>
          <w:shd w:val="clear" w:color="auto" w:fill="FFFFFF"/>
        </w:rPr>
        <w:t>овой, национальной или религиозной ненависти или вражды либо по мотивам ненависти или вражды в отношении какой-либо социальной группы, - ограничение свободы на срок до 3 лет, либо принудительные работы на срок до 3 лет, либо лишение  свободы на тот же срок</w:t>
      </w:r>
      <w:r>
        <w:rPr>
          <w:rFonts w:ascii="Times New Roman" w:hAnsi="Times New Roman" w:cs="Times New Roman"/>
          <w:sz w:val="24"/>
          <w:szCs w:val="24"/>
          <w:shd w:val="clear" w:color="auto" w:fill="FFFFFF"/>
        </w:rPr>
        <w:t>.</w:t>
      </w:r>
      <w:proofErr w:type="gramEnd"/>
    </w:p>
    <w:sectPr w:rsidR="00DB1D5D" w:rsidSect="00DB1D5D">
      <w:pgSz w:w="11906" w:h="16838"/>
      <w:pgMar w:top="1134" w:right="850" w:bottom="1134" w:left="1701" w:header="0" w:footer="0" w:gutter="0"/>
      <w:cols w:space="720"/>
      <w:formProt w:val="0"/>
      <w:docGrid w:linePitch="10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variable"/>
    <w:sig w:usb0="00000000" w:usb1="00000000" w:usb2="00000000" w:usb3="00000000" w:csb0="00000000" w:csb1="00000000"/>
  </w:font>
  <w:font w:name="Open Sans">
    <w:charset w:val="01"/>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B1D5D"/>
    <w:rsid w:val="0071088D"/>
    <w:rsid w:val="00DB1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ahoma" w:hAnsiTheme="minorHAnsi" w:cs="Lohit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uiPriority w:val="9"/>
    <w:qFormat/>
    <w:rsid w:val="00E224DE"/>
    <w:pPr>
      <w:spacing w:before="120" w:after="120" w:line="276" w:lineRule="auto"/>
      <w:jc w:val="both"/>
      <w:outlineLvl w:val="0"/>
    </w:pPr>
    <w:rPr>
      <w:rFonts w:ascii="XO Thames" w:hAnsi="XO Thames"/>
      <w:b/>
      <w:sz w:val="32"/>
    </w:rPr>
  </w:style>
  <w:style w:type="paragraph" w:customStyle="1" w:styleId="Heading2">
    <w:name w:val="Heading 2"/>
    <w:basedOn w:val="a"/>
    <w:next w:val="a"/>
    <w:uiPriority w:val="9"/>
    <w:qFormat/>
    <w:rsid w:val="00E224DE"/>
    <w:pPr>
      <w:keepNext/>
      <w:keepLines/>
      <w:spacing w:before="200" w:after="0"/>
      <w:outlineLvl w:val="1"/>
    </w:pPr>
    <w:rPr>
      <w:rFonts w:asciiTheme="majorHAnsi" w:hAnsiTheme="majorHAnsi"/>
      <w:b/>
      <w:color w:val="4F81BD" w:themeColor="accent1"/>
      <w:sz w:val="26"/>
    </w:rPr>
  </w:style>
  <w:style w:type="paragraph" w:customStyle="1" w:styleId="Heading3">
    <w:name w:val="Heading 3"/>
    <w:basedOn w:val="a"/>
    <w:uiPriority w:val="9"/>
    <w:qFormat/>
    <w:rsid w:val="00E224DE"/>
    <w:pPr>
      <w:spacing w:beforeAutospacing="1" w:afterAutospacing="1" w:line="240" w:lineRule="auto"/>
      <w:outlineLvl w:val="2"/>
    </w:pPr>
    <w:rPr>
      <w:rFonts w:ascii="Times New Roman" w:hAnsi="Times New Roman"/>
      <w:b/>
      <w:sz w:val="27"/>
    </w:rPr>
  </w:style>
  <w:style w:type="paragraph" w:customStyle="1" w:styleId="Heading4">
    <w:name w:val="Heading 4"/>
    <w:next w:val="a"/>
    <w:uiPriority w:val="9"/>
    <w:qFormat/>
    <w:rsid w:val="00E224DE"/>
    <w:pPr>
      <w:spacing w:before="120" w:after="120" w:line="276" w:lineRule="auto"/>
      <w:jc w:val="both"/>
      <w:outlineLvl w:val="3"/>
    </w:pPr>
    <w:rPr>
      <w:rFonts w:ascii="XO Thames" w:hAnsi="XO Thames"/>
      <w:b/>
      <w:sz w:val="24"/>
    </w:rPr>
  </w:style>
  <w:style w:type="paragraph" w:customStyle="1" w:styleId="Heading5">
    <w:name w:val="Heading 5"/>
    <w:next w:val="a"/>
    <w:uiPriority w:val="9"/>
    <w:qFormat/>
    <w:rsid w:val="00E224DE"/>
    <w:pPr>
      <w:spacing w:before="120" w:after="120" w:line="276" w:lineRule="auto"/>
      <w:jc w:val="both"/>
      <w:outlineLvl w:val="4"/>
    </w:pPr>
    <w:rPr>
      <w:rFonts w:ascii="XO Thames" w:hAnsi="XO Thames"/>
      <w:b/>
    </w:rPr>
  </w:style>
  <w:style w:type="character" w:customStyle="1" w:styleId="Contents2">
    <w:name w:val="Contents 2"/>
    <w:qFormat/>
    <w:rsid w:val="00E224DE"/>
    <w:rPr>
      <w:rFonts w:ascii="XO Thames" w:hAnsi="XO Thames"/>
      <w:sz w:val="28"/>
    </w:rPr>
  </w:style>
  <w:style w:type="character" w:customStyle="1" w:styleId="Contents4">
    <w:name w:val="Contents 4"/>
    <w:qFormat/>
    <w:rsid w:val="00E224DE"/>
    <w:rPr>
      <w:rFonts w:ascii="XO Thames" w:hAnsi="XO Thames"/>
      <w:sz w:val="28"/>
    </w:rPr>
  </w:style>
  <w:style w:type="character" w:customStyle="1" w:styleId="Contents6">
    <w:name w:val="Contents 6"/>
    <w:qFormat/>
    <w:rsid w:val="00E224DE"/>
    <w:rPr>
      <w:rFonts w:ascii="XO Thames" w:hAnsi="XO Thames"/>
      <w:sz w:val="28"/>
    </w:rPr>
  </w:style>
  <w:style w:type="character" w:customStyle="1" w:styleId="Contents7">
    <w:name w:val="Contents 7"/>
    <w:qFormat/>
    <w:rsid w:val="00E224DE"/>
    <w:rPr>
      <w:rFonts w:ascii="XO Thames" w:hAnsi="XO Thames"/>
      <w:sz w:val="28"/>
    </w:rPr>
  </w:style>
  <w:style w:type="character" w:customStyle="1" w:styleId="Endnote">
    <w:name w:val="Endnote"/>
    <w:qFormat/>
    <w:rsid w:val="00E224DE"/>
    <w:rPr>
      <w:rFonts w:ascii="XO Thames" w:hAnsi="XO Thames"/>
      <w:sz w:val="22"/>
    </w:rPr>
  </w:style>
  <w:style w:type="character" w:customStyle="1" w:styleId="Heading30">
    <w:name w:val="Heading 3"/>
    <w:qFormat/>
    <w:rsid w:val="00E224DE"/>
    <w:rPr>
      <w:rFonts w:ascii="Times New Roman" w:hAnsi="Times New Roman"/>
      <w:b/>
      <w:sz w:val="27"/>
    </w:rPr>
  </w:style>
  <w:style w:type="character" w:customStyle="1" w:styleId="1">
    <w:name w:val="Без интервала1"/>
    <w:qFormat/>
    <w:rsid w:val="00E224DE"/>
  </w:style>
  <w:style w:type="character" w:customStyle="1" w:styleId="10">
    <w:name w:val="Текст выноски1"/>
    <w:qFormat/>
    <w:rsid w:val="00E224DE"/>
    <w:rPr>
      <w:rFonts w:ascii="Tahoma" w:hAnsi="Tahoma"/>
      <w:sz w:val="16"/>
    </w:rPr>
  </w:style>
  <w:style w:type="character" w:customStyle="1" w:styleId="11">
    <w:name w:val="Обычный (веб)1"/>
    <w:qFormat/>
    <w:rsid w:val="00E224DE"/>
    <w:rPr>
      <w:rFonts w:ascii="Times New Roman" w:hAnsi="Times New Roman"/>
      <w:sz w:val="24"/>
    </w:rPr>
  </w:style>
  <w:style w:type="character" w:customStyle="1" w:styleId="Contents3">
    <w:name w:val="Contents 3"/>
    <w:qFormat/>
    <w:rsid w:val="00E224DE"/>
    <w:rPr>
      <w:rFonts w:ascii="XO Thames" w:hAnsi="XO Thames"/>
      <w:sz w:val="28"/>
    </w:rPr>
  </w:style>
  <w:style w:type="character" w:customStyle="1" w:styleId="Heading50">
    <w:name w:val="Heading 5"/>
    <w:qFormat/>
    <w:rsid w:val="00E224DE"/>
    <w:rPr>
      <w:rFonts w:ascii="XO Thames" w:hAnsi="XO Thames"/>
      <w:b/>
      <w:sz w:val="22"/>
    </w:rPr>
  </w:style>
  <w:style w:type="character" w:customStyle="1" w:styleId="Heading10">
    <w:name w:val="Heading 1"/>
    <w:qFormat/>
    <w:rsid w:val="00E224DE"/>
    <w:rPr>
      <w:rFonts w:ascii="XO Thames" w:hAnsi="XO Thames"/>
      <w:b/>
      <w:sz w:val="32"/>
    </w:rPr>
  </w:style>
  <w:style w:type="character" w:customStyle="1" w:styleId="-">
    <w:name w:val="Интернет-ссылка"/>
    <w:basedOn w:val="a0"/>
    <w:rsid w:val="00E224DE"/>
    <w:rPr>
      <w:color w:val="0000FF" w:themeColor="hyperlink"/>
      <w:u w:val="single"/>
    </w:rPr>
  </w:style>
  <w:style w:type="character" w:customStyle="1" w:styleId="Footnote">
    <w:name w:val="Footnote"/>
    <w:qFormat/>
    <w:rsid w:val="00E224DE"/>
    <w:rPr>
      <w:rFonts w:ascii="XO Thames" w:hAnsi="XO Thames"/>
      <w:sz w:val="22"/>
    </w:rPr>
  </w:style>
  <w:style w:type="character" w:customStyle="1" w:styleId="Contents1">
    <w:name w:val="Contents 1"/>
    <w:qFormat/>
    <w:rsid w:val="00E224DE"/>
    <w:rPr>
      <w:rFonts w:ascii="XO Thames" w:hAnsi="XO Thames"/>
      <w:b/>
      <w:sz w:val="28"/>
    </w:rPr>
  </w:style>
  <w:style w:type="character" w:customStyle="1" w:styleId="HeaderandFooter">
    <w:name w:val="Header and Footer"/>
    <w:qFormat/>
    <w:rsid w:val="00E224DE"/>
    <w:rPr>
      <w:rFonts w:ascii="XO Thames" w:hAnsi="XO Thames"/>
      <w:sz w:val="20"/>
    </w:rPr>
  </w:style>
  <w:style w:type="character" w:customStyle="1" w:styleId="Contents9">
    <w:name w:val="Contents 9"/>
    <w:qFormat/>
    <w:rsid w:val="00E224DE"/>
    <w:rPr>
      <w:rFonts w:ascii="XO Thames" w:hAnsi="XO Thames"/>
      <w:sz w:val="28"/>
    </w:rPr>
  </w:style>
  <w:style w:type="character" w:customStyle="1" w:styleId="pboth">
    <w:name w:val="pboth"/>
    <w:qFormat/>
    <w:rsid w:val="00E224DE"/>
    <w:rPr>
      <w:rFonts w:ascii="Times New Roman" w:hAnsi="Times New Roman"/>
      <w:sz w:val="24"/>
    </w:rPr>
  </w:style>
  <w:style w:type="character" w:styleId="a3">
    <w:name w:val="Strong"/>
    <w:basedOn w:val="a0"/>
    <w:qFormat/>
    <w:rsid w:val="00E224DE"/>
    <w:rPr>
      <w:b/>
    </w:rPr>
  </w:style>
  <w:style w:type="character" w:customStyle="1" w:styleId="12">
    <w:name w:val="Абзац списка1"/>
    <w:qFormat/>
    <w:rsid w:val="00E224DE"/>
  </w:style>
  <w:style w:type="character" w:customStyle="1" w:styleId="a4">
    <w:name w:val="Содержимое таблицы"/>
    <w:qFormat/>
    <w:rsid w:val="00E224DE"/>
    <w:rPr>
      <w:rFonts w:ascii="Times New Roman" w:hAnsi="Times New Roman"/>
      <w:sz w:val="24"/>
    </w:rPr>
  </w:style>
  <w:style w:type="character" w:customStyle="1" w:styleId="Contents8">
    <w:name w:val="Contents 8"/>
    <w:qFormat/>
    <w:rsid w:val="00E224DE"/>
    <w:rPr>
      <w:rFonts w:ascii="XO Thames" w:hAnsi="XO Thames"/>
      <w:sz w:val="28"/>
    </w:rPr>
  </w:style>
  <w:style w:type="character" w:customStyle="1" w:styleId="Contents5">
    <w:name w:val="Contents 5"/>
    <w:qFormat/>
    <w:rsid w:val="00E224DE"/>
    <w:rPr>
      <w:rFonts w:ascii="XO Thames" w:hAnsi="XO Thames"/>
      <w:sz w:val="28"/>
    </w:rPr>
  </w:style>
  <w:style w:type="character" w:customStyle="1" w:styleId="13">
    <w:name w:val="Подзаголовок1"/>
    <w:qFormat/>
    <w:rsid w:val="00E224DE"/>
    <w:rPr>
      <w:rFonts w:ascii="XO Thames" w:hAnsi="XO Thames"/>
      <w:i/>
      <w:sz w:val="24"/>
    </w:rPr>
  </w:style>
  <w:style w:type="character" w:customStyle="1" w:styleId="14">
    <w:name w:val="Название1"/>
    <w:qFormat/>
    <w:rsid w:val="00E224DE"/>
    <w:rPr>
      <w:rFonts w:ascii="XO Thames" w:hAnsi="XO Thames"/>
      <w:b/>
      <w:caps/>
      <w:sz w:val="40"/>
    </w:rPr>
  </w:style>
  <w:style w:type="character" w:customStyle="1" w:styleId="Heading40">
    <w:name w:val="Heading 4"/>
    <w:qFormat/>
    <w:rsid w:val="00E224DE"/>
    <w:rPr>
      <w:rFonts w:ascii="XO Thames" w:hAnsi="XO Thames"/>
      <w:b/>
      <w:sz w:val="24"/>
    </w:rPr>
  </w:style>
  <w:style w:type="character" w:customStyle="1" w:styleId="Heading20">
    <w:name w:val="Heading 2"/>
    <w:qFormat/>
    <w:rsid w:val="00E224DE"/>
    <w:rPr>
      <w:rFonts w:asciiTheme="majorHAnsi" w:hAnsiTheme="majorHAnsi"/>
      <w:b/>
      <w:color w:val="4F81BD" w:themeColor="accent1"/>
      <w:sz w:val="26"/>
    </w:rPr>
  </w:style>
  <w:style w:type="character" w:customStyle="1" w:styleId="a5">
    <w:name w:val="Маркеры"/>
    <w:qFormat/>
    <w:rsid w:val="00DB1D5D"/>
    <w:rPr>
      <w:rFonts w:ascii="OpenSymbol" w:eastAsia="OpenSymbol" w:hAnsi="OpenSymbol" w:cs="OpenSymbol"/>
    </w:rPr>
  </w:style>
  <w:style w:type="paragraph" w:customStyle="1" w:styleId="a6">
    <w:name w:val="Заголовок"/>
    <w:basedOn w:val="a"/>
    <w:next w:val="a7"/>
    <w:qFormat/>
    <w:rsid w:val="00E224DE"/>
    <w:pPr>
      <w:keepNext/>
      <w:spacing w:before="240" w:after="120"/>
    </w:pPr>
    <w:rPr>
      <w:rFonts w:ascii="Open Sans" w:hAnsi="Open Sans"/>
      <w:sz w:val="28"/>
      <w:szCs w:val="28"/>
    </w:rPr>
  </w:style>
  <w:style w:type="paragraph" w:styleId="a7">
    <w:name w:val="Body Text"/>
    <w:basedOn w:val="a"/>
    <w:rsid w:val="00E224DE"/>
    <w:pPr>
      <w:spacing w:after="140"/>
    </w:pPr>
  </w:style>
  <w:style w:type="paragraph" w:styleId="a8">
    <w:name w:val="List"/>
    <w:basedOn w:val="a7"/>
    <w:rsid w:val="00E224DE"/>
  </w:style>
  <w:style w:type="paragraph" w:customStyle="1" w:styleId="Caption">
    <w:name w:val="Caption"/>
    <w:basedOn w:val="a"/>
    <w:qFormat/>
    <w:rsid w:val="00E224DE"/>
    <w:pPr>
      <w:suppressLineNumbers/>
      <w:spacing w:before="120" w:after="120"/>
    </w:pPr>
    <w:rPr>
      <w:i/>
      <w:iCs/>
      <w:sz w:val="24"/>
      <w:szCs w:val="24"/>
    </w:rPr>
  </w:style>
  <w:style w:type="paragraph" w:styleId="a9">
    <w:name w:val="index heading"/>
    <w:basedOn w:val="a"/>
    <w:qFormat/>
    <w:rsid w:val="00E224DE"/>
    <w:pPr>
      <w:suppressLineNumbers/>
    </w:pPr>
  </w:style>
  <w:style w:type="paragraph" w:customStyle="1" w:styleId="15">
    <w:name w:val="Основной шрифт абзаца1"/>
    <w:qFormat/>
    <w:rsid w:val="00E224DE"/>
    <w:pPr>
      <w:spacing w:after="200" w:line="276" w:lineRule="auto"/>
    </w:pPr>
  </w:style>
  <w:style w:type="paragraph" w:customStyle="1" w:styleId="TOC2">
    <w:name w:val="TOC 2"/>
    <w:next w:val="a"/>
    <w:uiPriority w:val="39"/>
    <w:rsid w:val="00E224DE"/>
    <w:pPr>
      <w:spacing w:after="200" w:line="276" w:lineRule="auto"/>
      <w:ind w:left="200"/>
    </w:pPr>
    <w:rPr>
      <w:rFonts w:ascii="XO Thames" w:hAnsi="XO Thames"/>
      <w:sz w:val="28"/>
    </w:rPr>
  </w:style>
  <w:style w:type="paragraph" w:customStyle="1" w:styleId="TOC4">
    <w:name w:val="TOC 4"/>
    <w:next w:val="a"/>
    <w:uiPriority w:val="39"/>
    <w:rsid w:val="00E224DE"/>
    <w:pPr>
      <w:spacing w:after="200" w:line="276" w:lineRule="auto"/>
      <w:ind w:left="600"/>
    </w:pPr>
    <w:rPr>
      <w:rFonts w:ascii="XO Thames" w:hAnsi="XO Thames"/>
      <w:sz w:val="28"/>
    </w:rPr>
  </w:style>
  <w:style w:type="paragraph" w:customStyle="1" w:styleId="TOC6">
    <w:name w:val="TOC 6"/>
    <w:next w:val="a"/>
    <w:uiPriority w:val="39"/>
    <w:rsid w:val="00E224DE"/>
    <w:pPr>
      <w:spacing w:after="200" w:line="276" w:lineRule="auto"/>
      <w:ind w:left="1000"/>
    </w:pPr>
    <w:rPr>
      <w:rFonts w:ascii="XO Thames" w:hAnsi="XO Thames"/>
      <w:sz w:val="28"/>
    </w:rPr>
  </w:style>
  <w:style w:type="paragraph" w:customStyle="1" w:styleId="TOC7">
    <w:name w:val="TOC 7"/>
    <w:next w:val="a"/>
    <w:uiPriority w:val="39"/>
    <w:rsid w:val="00E224DE"/>
    <w:pPr>
      <w:spacing w:after="200" w:line="276" w:lineRule="auto"/>
      <w:ind w:left="1200"/>
    </w:pPr>
    <w:rPr>
      <w:rFonts w:ascii="XO Thames" w:hAnsi="XO Thames"/>
      <w:sz w:val="28"/>
    </w:rPr>
  </w:style>
  <w:style w:type="paragraph" w:customStyle="1" w:styleId="Endnote0">
    <w:name w:val="Endnote"/>
    <w:qFormat/>
    <w:rsid w:val="00E224DE"/>
    <w:pPr>
      <w:spacing w:after="200" w:line="276" w:lineRule="auto"/>
      <w:ind w:firstLine="851"/>
      <w:jc w:val="both"/>
    </w:pPr>
    <w:rPr>
      <w:rFonts w:ascii="XO Thames" w:hAnsi="XO Thames"/>
    </w:rPr>
  </w:style>
  <w:style w:type="paragraph" w:styleId="aa">
    <w:name w:val="No Spacing"/>
    <w:qFormat/>
    <w:rsid w:val="00E224DE"/>
  </w:style>
  <w:style w:type="paragraph" w:styleId="ab">
    <w:name w:val="Balloon Text"/>
    <w:basedOn w:val="a"/>
    <w:qFormat/>
    <w:rsid w:val="00E224DE"/>
    <w:pPr>
      <w:spacing w:after="0" w:line="240" w:lineRule="auto"/>
    </w:pPr>
    <w:rPr>
      <w:rFonts w:ascii="Tahoma" w:hAnsi="Tahoma"/>
      <w:sz w:val="16"/>
    </w:rPr>
  </w:style>
  <w:style w:type="paragraph" w:styleId="ac">
    <w:name w:val="Normal (Web)"/>
    <w:basedOn w:val="a"/>
    <w:qFormat/>
    <w:rsid w:val="00E224DE"/>
    <w:pPr>
      <w:spacing w:beforeAutospacing="1" w:afterAutospacing="1" w:line="240" w:lineRule="auto"/>
    </w:pPr>
    <w:rPr>
      <w:rFonts w:ascii="Times New Roman" w:hAnsi="Times New Roman"/>
      <w:sz w:val="24"/>
    </w:rPr>
  </w:style>
  <w:style w:type="paragraph" w:customStyle="1" w:styleId="TOC3">
    <w:name w:val="TOC 3"/>
    <w:next w:val="a"/>
    <w:uiPriority w:val="39"/>
    <w:rsid w:val="00E224DE"/>
    <w:pPr>
      <w:spacing w:after="200" w:line="276" w:lineRule="auto"/>
      <w:ind w:left="400"/>
    </w:pPr>
    <w:rPr>
      <w:rFonts w:ascii="XO Thames" w:hAnsi="XO Thames"/>
      <w:sz w:val="28"/>
    </w:rPr>
  </w:style>
  <w:style w:type="paragraph" w:customStyle="1" w:styleId="16">
    <w:name w:val="Гиперссылка1"/>
    <w:basedOn w:val="15"/>
    <w:qFormat/>
    <w:rsid w:val="00E224DE"/>
    <w:rPr>
      <w:color w:val="0000FF" w:themeColor="hyperlink"/>
      <w:u w:val="single"/>
    </w:rPr>
  </w:style>
  <w:style w:type="paragraph" w:customStyle="1" w:styleId="Footnote0">
    <w:name w:val="Footnote"/>
    <w:qFormat/>
    <w:rsid w:val="00E224DE"/>
    <w:pPr>
      <w:spacing w:after="200" w:line="276" w:lineRule="auto"/>
      <w:ind w:firstLine="851"/>
      <w:jc w:val="both"/>
    </w:pPr>
    <w:rPr>
      <w:rFonts w:ascii="XO Thames" w:hAnsi="XO Thames"/>
    </w:rPr>
  </w:style>
  <w:style w:type="paragraph" w:customStyle="1" w:styleId="TOC1">
    <w:name w:val="TOC 1"/>
    <w:next w:val="a"/>
    <w:uiPriority w:val="39"/>
    <w:rsid w:val="00E224DE"/>
    <w:pPr>
      <w:spacing w:after="200" w:line="276" w:lineRule="auto"/>
    </w:pPr>
    <w:rPr>
      <w:rFonts w:ascii="XO Thames" w:hAnsi="XO Thames"/>
      <w:b/>
      <w:sz w:val="28"/>
    </w:rPr>
  </w:style>
  <w:style w:type="paragraph" w:customStyle="1" w:styleId="ad">
    <w:name w:val="Колонтитул"/>
    <w:qFormat/>
    <w:rsid w:val="00E224DE"/>
    <w:pPr>
      <w:spacing w:after="200"/>
      <w:jc w:val="both"/>
    </w:pPr>
    <w:rPr>
      <w:rFonts w:ascii="XO Thames" w:hAnsi="XO Thames"/>
      <w:sz w:val="20"/>
    </w:rPr>
  </w:style>
  <w:style w:type="paragraph" w:customStyle="1" w:styleId="TOC9">
    <w:name w:val="TOC 9"/>
    <w:next w:val="a"/>
    <w:uiPriority w:val="39"/>
    <w:rsid w:val="00E224DE"/>
    <w:pPr>
      <w:spacing w:after="200" w:line="276" w:lineRule="auto"/>
      <w:ind w:left="1600"/>
    </w:pPr>
    <w:rPr>
      <w:rFonts w:ascii="XO Thames" w:hAnsi="XO Thames"/>
      <w:sz w:val="28"/>
    </w:rPr>
  </w:style>
  <w:style w:type="paragraph" w:customStyle="1" w:styleId="pboth0">
    <w:name w:val="pboth"/>
    <w:basedOn w:val="a"/>
    <w:qFormat/>
    <w:rsid w:val="00E224DE"/>
    <w:pPr>
      <w:spacing w:beforeAutospacing="1" w:afterAutospacing="1" w:line="240" w:lineRule="auto"/>
    </w:pPr>
    <w:rPr>
      <w:rFonts w:ascii="Times New Roman" w:hAnsi="Times New Roman"/>
      <w:sz w:val="24"/>
    </w:rPr>
  </w:style>
  <w:style w:type="paragraph" w:customStyle="1" w:styleId="17">
    <w:name w:val="Строгий1"/>
    <w:basedOn w:val="15"/>
    <w:qFormat/>
    <w:rsid w:val="00E224DE"/>
    <w:rPr>
      <w:b/>
    </w:rPr>
  </w:style>
  <w:style w:type="paragraph" w:styleId="ae">
    <w:name w:val="List Paragraph"/>
    <w:basedOn w:val="a"/>
    <w:qFormat/>
    <w:rsid w:val="00E224DE"/>
    <w:pPr>
      <w:ind w:left="720"/>
      <w:contextualSpacing/>
    </w:pPr>
  </w:style>
  <w:style w:type="paragraph" w:customStyle="1" w:styleId="af">
    <w:name w:val="Содержимое таблицы"/>
    <w:basedOn w:val="a"/>
    <w:qFormat/>
    <w:rsid w:val="00E224DE"/>
    <w:pPr>
      <w:widowControl w:val="0"/>
      <w:spacing w:after="0" w:line="240" w:lineRule="auto"/>
    </w:pPr>
    <w:rPr>
      <w:rFonts w:ascii="Times New Roman" w:hAnsi="Times New Roman"/>
      <w:sz w:val="24"/>
    </w:rPr>
  </w:style>
  <w:style w:type="paragraph" w:customStyle="1" w:styleId="TOC8">
    <w:name w:val="TOC 8"/>
    <w:next w:val="a"/>
    <w:uiPriority w:val="39"/>
    <w:rsid w:val="00E224DE"/>
    <w:pPr>
      <w:spacing w:after="200" w:line="276" w:lineRule="auto"/>
      <w:ind w:left="1400"/>
    </w:pPr>
    <w:rPr>
      <w:rFonts w:ascii="XO Thames" w:hAnsi="XO Thames"/>
      <w:sz w:val="28"/>
    </w:rPr>
  </w:style>
  <w:style w:type="paragraph" w:customStyle="1" w:styleId="TOC5">
    <w:name w:val="TOC 5"/>
    <w:next w:val="a"/>
    <w:uiPriority w:val="39"/>
    <w:rsid w:val="00E224DE"/>
    <w:pPr>
      <w:spacing w:after="200" w:line="276" w:lineRule="auto"/>
      <w:ind w:left="800"/>
    </w:pPr>
    <w:rPr>
      <w:rFonts w:ascii="XO Thames" w:hAnsi="XO Thames"/>
      <w:sz w:val="28"/>
    </w:rPr>
  </w:style>
  <w:style w:type="paragraph" w:styleId="af0">
    <w:name w:val="Subtitle"/>
    <w:next w:val="a"/>
    <w:uiPriority w:val="11"/>
    <w:qFormat/>
    <w:rsid w:val="00E224DE"/>
    <w:pPr>
      <w:spacing w:after="200" w:line="276" w:lineRule="auto"/>
      <w:jc w:val="both"/>
    </w:pPr>
    <w:rPr>
      <w:rFonts w:ascii="XO Thames" w:hAnsi="XO Thames"/>
      <w:i/>
      <w:sz w:val="24"/>
    </w:rPr>
  </w:style>
  <w:style w:type="paragraph" w:styleId="af1">
    <w:name w:val="Title"/>
    <w:next w:val="a"/>
    <w:uiPriority w:val="10"/>
    <w:qFormat/>
    <w:rsid w:val="00E224DE"/>
    <w:pPr>
      <w:spacing w:before="567" w:after="567" w:line="276" w:lineRule="auto"/>
      <w:jc w:val="center"/>
    </w:pPr>
    <w:rPr>
      <w:rFonts w:ascii="XO Thames" w:hAnsi="XO Thames"/>
      <w:b/>
      <w:caps/>
      <w:sz w:val="40"/>
    </w:rPr>
  </w:style>
  <w:style w:type="table" w:styleId="af2">
    <w:name w:val="Table Grid"/>
    <w:basedOn w:val="a1"/>
    <w:rsid w:val="00E224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КДН_324</dc:creator>
  <cp:lastModifiedBy>Пользователь Windows</cp:lastModifiedBy>
  <cp:revision>2</cp:revision>
  <cp:lastPrinted>2025-03-27T12:03:00Z</cp:lastPrinted>
  <dcterms:created xsi:type="dcterms:W3CDTF">2025-05-20T13:27:00Z</dcterms:created>
  <dcterms:modified xsi:type="dcterms:W3CDTF">2025-05-20T13:27:00Z</dcterms:modified>
  <dc:language>ru-RU</dc:language>
</cp:coreProperties>
</file>